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7842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84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Wiemann Bradley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6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DAKT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   SD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54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4.11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126,611.926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5.66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129,111.926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3.02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133,611.926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9.85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134,525.926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730.054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133,795.872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528.646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133,267.226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364.413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132,902.813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666.403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132,236.41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693.044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131,543.366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1,597.643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129,945.723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09/03/2030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914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-3169920</wp:posOffset>
            </wp:positionV>
            <wp:extent cx="29210" cy="3175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sales were made pursuant to a sell-to-cover transaction in which the reporting person sold shares previously acquired in multiple prior purchase periods under the Company's Employee Stock Purchase Plan ("ESPP") to cover exercise-related obligations arising from the option exercise reported herein. The price reported for each transaction is a weighted-average price. These shares were sold in multiple transactions at prices ranging from $21.40 to $21.51.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Incentive Stock Options 20% vested each year for a total of five years - vesting schedule 8/23/2021, 8/23/2022, 08/23/2023, 08/23/2024, 08/23/2025.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Incentive Stock Options 20% vested each year for a total of five years - vesting schedule 08/23/2022; 08/23/2023; 08/23/2024; 08/23/2025; 08/23/2026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Incentive Stock Options 20% vested each year for a total of five years - vesting schedule 08/23/2023, 08/23/2024, 08/23/2025, 08/23/2026, 08/23/2027.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Incentive Stock Options vest 20% each for a total of five years - vesting schedule 08/23/2024, 08/23/2025, 08/23/2026, 08/23/2027, 08/23/2028.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Bradley T. Wiemann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01/22/2026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0622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2026-01-22T13:03:36Z</dcterms:created>
  <dcterms:modified xsi:type="dcterms:W3CDTF">2026-01-22T13:03:36Z</dcterms:modified>
</cp:coreProperties>
</file>