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692027.xml.htm"/>
      <w:bookmarkStart w:id="1" w:name="kswkform4_178769202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Jayaraman Ramesh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DAKTRONICS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BROOKINGS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57006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DAKTRONICS INC /SD/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DAKT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7,090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7,090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5,364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7,090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7,090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21,267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the contingent right to receive one share of Daktronics, Inc.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number of shares deemed withheld to satisfy tax withholding obligations upon vesting of RSUs previously granted to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RSUs granted on 12/15/2025 under the Daktronics, Inc. 2025 Stock Incentive Plan. The RSUs vest in four equal installments beginning August 23, 2026, subject to certain vesting, forfeiture, and terminative provisions.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Ramesh Jayaraman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0961" TargetMode="External"/><Relationship Id="rId5" Type="http://schemas.openxmlformats.org/officeDocument/2006/relationships/hyperlink" Target="http://www.sec.gov/cgi-bin/browse-edgar?action=getcompany&amp;CIK=000091577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660</Words>
  <Characters>3604</Characters>
  <CharactersWithSpaces>4174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