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76973243.xml.htm"/>
      <w:bookmarkStart w:id="1" w:name="kswkform3_177697324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Wendler Brett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of Design &amp; Development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44,422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16,918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401k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Incentive Stock Options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48,946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19,950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options consist of vested and exercisable and unvested incentive stock options with varying exercise prices and expiration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contingent right to receive one share of the issuers common stock and vests at various times in accordance with the applicable award agreements.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Brett Wendler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0344" TargetMode="External"/><Relationship Id="rId3" Type="http://schemas.openxmlformats.org/officeDocument/2006/relationships/hyperlink" Target="http://www.sec.gov/cgi-bin/browse-edgar?action=getcompany&amp;CIK=000091577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464</Words>
  <Characters>2547</Characters>
  <CharactersWithSpaces>2954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